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60C77E" w14:textId="20C49A4A" w:rsidR="00D77841" w:rsidRDefault="00D77841" w:rsidP="008C1EF0">
      <w:pPr>
        <w:spacing w:before="240" w:after="240" w:line="276" w:lineRule="auto"/>
        <w:jc w:val="both"/>
        <w:rPr>
          <w:rFonts w:ascii="Trebuchet MS" w:eastAsia="Aptos" w:hAnsi="Trebuchet MS" w:cs="Aptos"/>
          <w:b/>
          <w:bCs/>
          <w:sz w:val="22"/>
          <w:szCs w:val="22"/>
        </w:rPr>
      </w:pPr>
      <w:r>
        <w:rPr>
          <w:rFonts w:ascii="Trebuchet MS" w:eastAsia="Aptos" w:hAnsi="Trebuchet MS" w:cs="Aptos"/>
          <w:b/>
          <w:bCs/>
          <w:noProof/>
          <w:sz w:val="22"/>
          <w:szCs w:val="22"/>
        </w:rPr>
        <w:drawing>
          <wp:inline distT="0" distB="0" distL="0" distR="0" wp14:anchorId="76508D88" wp14:editId="7A0E9EB3">
            <wp:extent cx="5553075" cy="5553075"/>
            <wp:effectExtent l="0" t="0" r="9525" b="9525"/>
            <wp:docPr id="2086060923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5553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29BFAB" w14:textId="77777777" w:rsidR="00D77841" w:rsidRDefault="00D77841" w:rsidP="008C1EF0">
      <w:pPr>
        <w:spacing w:before="240" w:after="240" w:line="276" w:lineRule="auto"/>
        <w:jc w:val="both"/>
        <w:rPr>
          <w:rFonts w:ascii="Trebuchet MS" w:eastAsia="Aptos" w:hAnsi="Trebuchet MS" w:cs="Aptos"/>
          <w:b/>
          <w:bCs/>
          <w:sz w:val="22"/>
          <w:szCs w:val="22"/>
        </w:rPr>
      </w:pPr>
    </w:p>
    <w:p w14:paraId="65439AFA" w14:textId="24D1F827" w:rsidR="003635CD" w:rsidRPr="008C1EF0" w:rsidRDefault="003635CD" w:rsidP="008C1EF0">
      <w:pPr>
        <w:spacing w:before="240" w:after="240" w:line="276" w:lineRule="auto"/>
        <w:jc w:val="both"/>
        <w:rPr>
          <w:rFonts w:ascii="Trebuchet MS" w:eastAsia="Aptos" w:hAnsi="Trebuchet MS" w:cs="Aptos"/>
          <w:b/>
          <w:bCs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La simbología secreta del ciberdelito</w:t>
      </w:r>
    </w:p>
    <w:p w14:paraId="6A8C960C" w14:textId="549C9C88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 xml:space="preserve">¿Están los menores seguros en la </w:t>
      </w: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dark</w:t>
      </w:r>
      <w:proofErr w:type="spellEnd"/>
      <w:r w:rsidRPr="008C1EF0">
        <w:rPr>
          <w:rFonts w:ascii="Trebuchet MS" w:eastAsia="Aptos" w:hAnsi="Trebuchet MS" w:cs="Aptos"/>
          <w:b/>
          <w:bCs/>
          <w:sz w:val="22"/>
          <w:szCs w:val="22"/>
        </w:rPr>
        <w:t xml:space="preserve"> web? </w:t>
      </w:r>
    </w:p>
    <w:p w14:paraId="70CE52E5" w14:textId="7E526A1A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i/>
          <w:iCs/>
          <w:sz w:val="22"/>
          <w:szCs w:val="22"/>
        </w:rPr>
        <w:t>Por Silvina Rodríguez León, Analista Internacional en Ciberdelincuencia y Ciberdelito</w:t>
      </w:r>
    </w:p>
    <w:p w14:paraId="4658A88B" w14:textId="09291AE2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 xml:space="preserve">La </w:t>
      </w: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dark</w:t>
      </w:r>
      <w:proofErr w:type="spellEnd"/>
      <w:r w:rsidRPr="008C1EF0">
        <w:rPr>
          <w:rFonts w:ascii="Trebuchet MS" w:eastAsia="Aptos" w:hAnsi="Trebuchet MS" w:cs="Aptos"/>
          <w:b/>
          <w:bCs/>
          <w:sz w:val="22"/>
          <w:szCs w:val="22"/>
        </w:rPr>
        <w:t xml:space="preserve"> web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 es un espacio digital donde el anonimato y la falta de regulación permiten la proliferación de actividades ilícitas. Entre las más preocupantes están las amenazas dirigidas a menores, quienes pueden ser víctimas de delitos graves como el acoso sexual, el robo de datos o la exposición a contenidos ilegales.</w:t>
      </w:r>
    </w:p>
    <w:p w14:paraId="547A89DD" w14:textId="48041E66" w:rsidR="009E69D4" w:rsidRPr="008C1EF0" w:rsidRDefault="6F6347E3" w:rsidP="008C1EF0">
      <w:pPr>
        <w:pStyle w:val="Ttulo3"/>
        <w:spacing w:before="281" w:after="281" w:line="276" w:lineRule="auto"/>
        <w:jc w:val="both"/>
        <w:rPr>
          <w:rFonts w:ascii="Trebuchet MS" w:hAnsi="Trebuchet MS"/>
          <w:color w:val="auto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 xml:space="preserve">Cómo operan los atacantes en la </w:t>
      </w:r>
      <w:proofErr w:type="spellStart"/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>dark</w:t>
      </w:r>
      <w:proofErr w:type="spellEnd"/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 xml:space="preserve"> web</w:t>
      </w:r>
    </w:p>
    <w:p w14:paraId="67B8CE59" w14:textId="32CD8B91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Los ciberdelincuentes utilizan códigos, símbolos y lenguajes encubiertos para comunicarse sin ser detectados. Estos métodos les permiten intercambiar información y operar bajo el radar de las autoridades.</w:t>
      </w:r>
    </w:p>
    <w:p w14:paraId="2847839E" w14:textId="1E5ADF64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Principales perfiles de atacantes:</w:t>
      </w:r>
    </w:p>
    <w:p w14:paraId="34C06EAD" w14:textId="28F53B03" w:rsidR="009E69D4" w:rsidRPr="008C1EF0" w:rsidRDefault="6F6347E3" w:rsidP="008C1EF0">
      <w:pPr>
        <w:pStyle w:val="Prrafodelista"/>
        <w:numPr>
          <w:ilvl w:val="0"/>
          <w:numId w:val="5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Groomers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>: Se hacen pasar por amigos para ganarse la confianza de los menores y explotarlos emocionalmente.</w:t>
      </w:r>
    </w:p>
    <w:p w14:paraId="2522F798" w14:textId="01A5A9F6" w:rsidR="009E69D4" w:rsidRPr="008C1EF0" w:rsidRDefault="6F6347E3" w:rsidP="008C1EF0">
      <w:pPr>
        <w:pStyle w:val="Prrafodelista"/>
        <w:numPr>
          <w:ilvl w:val="0"/>
          <w:numId w:val="5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Ciberdelincuentes</w:t>
      </w:r>
      <w:r w:rsidRPr="008C1EF0">
        <w:rPr>
          <w:rFonts w:ascii="Trebuchet MS" w:eastAsia="Aptos" w:hAnsi="Trebuchet MS" w:cs="Aptos"/>
          <w:sz w:val="22"/>
          <w:szCs w:val="22"/>
        </w:rPr>
        <w:t>: Roban datos personales para cometer fraudes o suplantaciones de identidad.</w:t>
      </w:r>
    </w:p>
    <w:p w14:paraId="54033C1A" w14:textId="61CD1627" w:rsidR="009E69D4" w:rsidRPr="008C1EF0" w:rsidRDefault="6F6347E3" w:rsidP="008C1EF0">
      <w:pPr>
        <w:pStyle w:val="Prrafodelista"/>
        <w:numPr>
          <w:ilvl w:val="0"/>
          <w:numId w:val="5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Distribuidores de contenido ilegal</w:t>
      </w:r>
      <w:r w:rsidRPr="008C1EF0">
        <w:rPr>
          <w:rFonts w:ascii="Trebuchet MS" w:eastAsia="Aptos" w:hAnsi="Trebuchet MS" w:cs="Aptos"/>
          <w:sz w:val="22"/>
          <w:szCs w:val="22"/>
        </w:rPr>
        <w:t>: Difunden material explícito o violento dirigido a menores.</w:t>
      </w:r>
    </w:p>
    <w:p w14:paraId="545086C3" w14:textId="2CA3954B" w:rsidR="009E69D4" w:rsidRPr="008C1EF0" w:rsidRDefault="6F6347E3" w:rsidP="008C1EF0">
      <w:pPr>
        <w:pStyle w:val="Prrafodelista"/>
        <w:numPr>
          <w:ilvl w:val="0"/>
          <w:numId w:val="5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Radicalizadores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>: Buscan adoctrinar a los jóvenes en ideologías extremistas.</w:t>
      </w:r>
    </w:p>
    <w:p w14:paraId="65ABB7A5" w14:textId="2D85CDDE" w:rsidR="009E69D4" w:rsidRPr="008C1EF0" w:rsidRDefault="6F6347E3" w:rsidP="008C1EF0">
      <w:pPr>
        <w:pStyle w:val="Ttulo3"/>
        <w:spacing w:before="281" w:after="281" w:line="276" w:lineRule="auto"/>
        <w:jc w:val="both"/>
        <w:rPr>
          <w:rFonts w:ascii="Trebuchet MS" w:hAnsi="Trebuchet MS"/>
          <w:color w:val="auto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>Simbología oculta: El lenguaje de los ciberdelincuentes</w:t>
      </w:r>
    </w:p>
    <w:p w14:paraId="411D6804" w14:textId="6A34710A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 xml:space="preserve">Los delincuentes en la </w:t>
      </w:r>
      <w:proofErr w:type="spellStart"/>
      <w:r w:rsidRPr="008C1EF0">
        <w:rPr>
          <w:rFonts w:ascii="Trebuchet MS" w:eastAsia="Aptos" w:hAnsi="Trebuchet MS" w:cs="Aptos"/>
          <w:sz w:val="22"/>
          <w:szCs w:val="22"/>
        </w:rPr>
        <w:t>dark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 xml:space="preserve"> web utilizan una simbología específica para reconocerse y comunicarse. Detectar estos símbolos puede ser clave para prevenir abusos.</w:t>
      </w:r>
    </w:p>
    <w:p w14:paraId="1D9EC01C" w14:textId="759060B7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Símbolos relacionados con pederastia:</w:t>
      </w:r>
    </w:p>
    <w:tbl>
      <w:tblPr>
        <w:tblW w:w="0" w:type="auto"/>
        <w:tblLayout w:type="fixed"/>
        <w:tblLook w:val="06A0" w:firstRow="1" w:lastRow="0" w:firstColumn="1" w:lastColumn="0" w:noHBand="1" w:noVBand="1"/>
      </w:tblPr>
      <w:tblGrid>
        <w:gridCol w:w="2804"/>
        <w:gridCol w:w="4221"/>
      </w:tblGrid>
      <w:tr w:rsidR="008C1EF0" w:rsidRPr="008C1EF0" w14:paraId="48C97F27" w14:textId="77777777" w:rsidTr="2BB123D7">
        <w:trPr>
          <w:trHeight w:val="300"/>
        </w:trPr>
        <w:tc>
          <w:tcPr>
            <w:tcW w:w="2804" w:type="dxa"/>
            <w:vAlign w:val="center"/>
          </w:tcPr>
          <w:p w14:paraId="699AEF22" w14:textId="54ACC723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b/>
                <w:bCs/>
                <w:sz w:val="22"/>
                <w:szCs w:val="22"/>
              </w:rPr>
              <w:t>Símbolo</w:t>
            </w:r>
          </w:p>
        </w:tc>
        <w:tc>
          <w:tcPr>
            <w:tcW w:w="4221" w:type="dxa"/>
            <w:vAlign w:val="center"/>
          </w:tcPr>
          <w:p w14:paraId="4FCC6BD7" w14:textId="5825B944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b/>
                <w:bCs/>
                <w:sz w:val="22"/>
                <w:szCs w:val="22"/>
              </w:rPr>
              <w:t>Significado</w:t>
            </w:r>
          </w:p>
        </w:tc>
      </w:tr>
      <w:tr w:rsidR="008C1EF0" w:rsidRPr="008C1EF0" w14:paraId="37ED1E15" w14:textId="77777777" w:rsidTr="2BB123D7">
        <w:trPr>
          <w:trHeight w:val="300"/>
        </w:trPr>
        <w:tc>
          <w:tcPr>
            <w:tcW w:w="2804" w:type="dxa"/>
            <w:vAlign w:val="center"/>
          </w:tcPr>
          <w:p w14:paraId="0EAE09B9" w14:textId="657A729F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sz w:val="22"/>
                <w:szCs w:val="22"/>
              </w:rPr>
              <w:t>Triángulo azul con espiral</w:t>
            </w:r>
          </w:p>
        </w:tc>
        <w:tc>
          <w:tcPr>
            <w:tcW w:w="4221" w:type="dxa"/>
            <w:vAlign w:val="center"/>
          </w:tcPr>
          <w:p w14:paraId="49528966" w14:textId="3EEB6578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sz w:val="22"/>
                <w:szCs w:val="22"/>
              </w:rPr>
              <w:t>"</w:t>
            </w:r>
            <w:proofErr w:type="spellStart"/>
            <w:r w:rsidRPr="008C1EF0">
              <w:rPr>
                <w:rFonts w:ascii="Trebuchet MS" w:hAnsi="Trebuchet MS"/>
                <w:sz w:val="22"/>
                <w:szCs w:val="22"/>
              </w:rPr>
              <w:t>BoyLover</w:t>
            </w:r>
            <w:proofErr w:type="spellEnd"/>
            <w:r w:rsidRPr="008C1EF0">
              <w:rPr>
                <w:rFonts w:ascii="Trebuchet MS" w:hAnsi="Trebuchet MS"/>
                <w:sz w:val="22"/>
                <w:szCs w:val="22"/>
              </w:rPr>
              <w:t>": Interés en niños varones</w:t>
            </w:r>
          </w:p>
        </w:tc>
      </w:tr>
      <w:tr w:rsidR="008C1EF0" w:rsidRPr="008C1EF0" w14:paraId="458FC775" w14:textId="77777777" w:rsidTr="2BB123D7">
        <w:trPr>
          <w:trHeight w:val="300"/>
        </w:trPr>
        <w:tc>
          <w:tcPr>
            <w:tcW w:w="2804" w:type="dxa"/>
            <w:vAlign w:val="center"/>
          </w:tcPr>
          <w:p w14:paraId="55B55475" w14:textId="092AF791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sz w:val="22"/>
                <w:szCs w:val="22"/>
              </w:rPr>
              <w:t>Corazón rosa con espiral</w:t>
            </w:r>
          </w:p>
        </w:tc>
        <w:tc>
          <w:tcPr>
            <w:tcW w:w="4221" w:type="dxa"/>
            <w:vAlign w:val="center"/>
          </w:tcPr>
          <w:p w14:paraId="679D0F14" w14:textId="6B63AA5B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sz w:val="22"/>
                <w:szCs w:val="22"/>
              </w:rPr>
              <w:t>"</w:t>
            </w:r>
            <w:proofErr w:type="spellStart"/>
            <w:r w:rsidRPr="008C1EF0">
              <w:rPr>
                <w:rFonts w:ascii="Trebuchet MS" w:hAnsi="Trebuchet MS"/>
                <w:sz w:val="22"/>
                <w:szCs w:val="22"/>
              </w:rPr>
              <w:t>GirlLover</w:t>
            </w:r>
            <w:proofErr w:type="spellEnd"/>
            <w:r w:rsidRPr="008C1EF0">
              <w:rPr>
                <w:rFonts w:ascii="Trebuchet MS" w:hAnsi="Trebuchet MS"/>
                <w:sz w:val="22"/>
                <w:szCs w:val="22"/>
              </w:rPr>
              <w:t>": Interés en niñas</w:t>
            </w:r>
          </w:p>
        </w:tc>
      </w:tr>
      <w:tr w:rsidR="008C1EF0" w:rsidRPr="008C1EF0" w14:paraId="51030E47" w14:textId="77777777" w:rsidTr="2BB123D7">
        <w:trPr>
          <w:trHeight w:val="300"/>
        </w:trPr>
        <w:tc>
          <w:tcPr>
            <w:tcW w:w="2804" w:type="dxa"/>
            <w:vAlign w:val="center"/>
          </w:tcPr>
          <w:p w14:paraId="371C1485" w14:textId="3B367C44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sz w:val="22"/>
                <w:szCs w:val="22"/>
              </w:rPr>
              <w:t>Corazón doble</w:t>
            </w:r>
          </w:p>
        </w:tc>
        <w:tc>
          <w:tcPr>
            <w:tcW w:w="4221" w:type="dxa"/>
            <w:vAlign w:val="center"/>
          </w:tcPr>
          <w:p w14:paraId="1B8D76F9" w14:textId="55EA2F26" w:rsidR="2BB123D7" w:rsidRPr="008C1EF0" w:rsidRDefault="2BB123D7" w:rsidP="008C1EF0">
            <w:pPr>
              <w:spacing w:after="0" w:line="276" w:lineRule="auto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8C1EF0">
              <w:rPr>
                <w:rFonts w:ascii="Trebuchet MS" w:hAnsi="Trebuchet MS"/>
                <w:sz w:val="22"/>
                <w:szCs w:val="22"/>
              </w:rPr>
              <w:t>"</w:t>
            </w:r>
            <w:proofErr w:type="spellStart"/>
            <w:r w:rsidRPr="008C1EF0">
              <w:rPr>
                <w:rFonts w:ascii="Trebuchet MS" w:hAnsi="Trebuchet MS"/>
                <w:sz w:val="22"/>
                <w:szCs w:val="22"/>
              </w:rPr>
              <w:t>ChildLove</w:t>
            </w:r>
            <w:proofErr w:type="spellEnd"/>
            <w:r w:rsidRPr="008C1EF0">
              <w:rPr>
                <w:rFonts w:ascii="Trebuchet MS" w:hAnsi="Trebuchet MS"/>
                <w:sz w:val="22"/>
                <w:szCs w:val="22"/>
              </w:rPr>
              <w:t>": Interés en niños en general</w:t>
            </w:r>
          </w:p>
        </w:tc>
      </w:tr>
    </w:tbl>
    <w:p w14:paraId="61E34AB8" w14:textId="7F100926" w:rsidR="003635CD" w:rsidRPr="008C1EF0" w:rsidRDefault="003635CD" w:rsidP="008C1EF0">
      <w:pPr>
        <w:spacing w:before="240" w:after="240" w:line="276" w:lineRule="auto"/>
        <w:jc w:val="both"/>
        <w:rPr>
          <w:rFonts w:ascii="Trebuchet MS" w:eastAsia="Aptos" w:hAnsi="Trebuchet MS" w:cs="Aptos"/>
          <w:b/>
          <w:bCs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noProof/>
          <w:sz w:val="22"/>
          <w:szCs w:val="22"/>
        </w:rPr>
        <w:drawing>
          <wp:inline distT="0" distB="0" distL="0" distR="0" wp14:anchorId="59090E00" wp14:editId="79AADC50">
            <wp:extent cx="1941818" cy="1742338"/>
            <wp:effectExtent l="0" t="0" r="1905" b="0"/>
            <wp:docPr id="133447385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074" cy="17685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79621C" w14:textId="219B0EE5" w:rsidR="003635CD" w:rsidRPr="008C1EF0" w:rsidRDefault="003635CD" w:rsidP="008C1EF0">
      <w:pPr>
        <w:spacing w:before="240" w:after="240" w:line="276" w:lineRule="auto"/>
        <w:jc w:val="both"/>
        <w:rPr>
          <w:rFonts w:ascii="Trebuchet MS" w:eastAsia="Aptos" w:hAnsi="Trebuchet MS" w:cs="Aptos"/>
          <w:b/>
          <w:bCs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noProof/>
          <w:sz w:val="22"/>
          <w:szCs w:val="22"/>
        </w:rPr>
        <w:drawing>
          <wp:inline distT="0" distB="0" distL="0" distR="0" wp14:anchorId="39B9FEED" wp14:editId="0AF88806">
            <wp:extent cx="1643900" cy="1635125"/>
            <wp:effectExtent l="0" t="0" r="0" b="3175"/>
            <wp:docPr id="697769621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676502" cy="16675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182F47" w14:textId="095A296E" w:rsidR="003635CD" w:rsidRPr="008C1EF0" w:rsidRDefault="003635CD" w:rsidP="008C1EF0">
      <w:pPr>
        <w:spacing w:before="240" w:after="240" w:line="276" w:lineRule="auto"/>
        <w:jc w:val="both"/>
        <w:rPr>
          <w:rFonts w:ascii="Trebuchet MS" w:eastAsia="Aptos" w:hAnsi="Trebuchet MS" w:cs="Aptos"/>
          <w:b/>
          <w:bCs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noProof/>
          <w:sz w:val="22"/>
          <w:szCs w:val="22"/>
        </w:rPr>
        <w:drawing>
          <wp:inline distT="0" distB="0" distL="0" distR="0" wp14:anchorId="72F385AD" wp14:editId="3DD40CB6">
            <wp:extent cx="1807837" cy="1798187"/>
            <wp:effectExtent l="0" t="0" r="2540" b="0"/>
            <wp:docPr id="1564717091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35411" cy="18256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9F6DEF" w14:textId="2F5B6FF8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Códigos comunes en los foros clandestinos:</w:t>
      </w:r>
    </w:p>
    <w:p w14:paraId="4A547691" w14:textId="7835BDC2" w:rsidR="009E69D4" w:rsidRPr="008C1EF0" w:rsidRDefault="6F6347E3" w:rsidP="008C1EF0">
      <w:pPr>
        <w:pStyle w:val="Prrafodelista"/>
        <w:numPr>
          <w:ilvl w:val="0"/>
          <w:numId w:val="4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>CP</w:t>
      </w:r>
      <w:r w:rsidRPr="008C1EF0">
        <w:rPr>
          <w:rFonts w:ascii="Trebuchet MS" w:eastAsia="Aptos" w:hAnsi="Trebuchet MS" w:cs="Aptos"/>
          <w:sz w:val="22"/>
          <w:szCs w:val="22"/>
        </w:rPr>
        <w:t>: Referencia a contenido ilegal de menores.</w:t>
      </w:r>
    </w:p>
    <w:p w14:paraId="022A7EDA" w14:textId="31BD04A5" w:rsidR="009E69D4" w:rsidRPr="008C1EF0" w:rsidRDefault="6F6347E3" w:rsidP="008C1EF0">
      <w:pPr>
        <w:pStyle w:val="Prrafodelista"/>
        <w:numPr>
          <w:ilvl w:val="0"/>
          <w:numId w:val="4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sz w:val="22"/>
          <w:szCs w:val="22"/>
        </w:rPr>
        <w:t xml:space="preserve">No </w:t>
      </w: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limits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>: Indica ausencia de restricciones de edad.</w:t>
      </w:r>
    </w:p>
    <w:p w14:paraId="4D2B3449" w14:textId="631B6275" w:rsidR="009E69D4" w:rsidRPr="009F3AD5" w:rsidRDefault="6F6347E3" w:rsidP="009F3AD5">
      <w:pPr>
        <w:pStyle w:val="Prrafodelista"/>
        <w:numPr>
          <w:ilvl w:val="0"/>
          <w:numId w:val="4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Playdates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 xml:space="preserve">: Eufemismo para encuentros </w:t>
      </w:r>
      <w:proofErr w:type="spellStart"/>
      <w:r w:rsidRPr="008C1EF0">
        <w:rPr>
          <w:rFonts w:ascii="Trebuchet MS" w:eastAsia="Aptos" w:hAnsi="Trebuchet MS" w:cs="Aptos"/>
          <w:sz w:val="22"/>
          <w:szCs w:val="22"/>
        </w:rPr>
        <w:t>ilegales.</w:t>
      </w:r>
      <w:r w:rsidRPr="009F3AD5">
        <w:rPr>
          <w:rFonts w:ascii="Trebuchet MS" w:eastAsia="Aptos" w:hAnsi="Trebuchet MS" w:cs="Aptos"/>
          <w:b/>
          <w:bCs/>
          <w:sz w:val="22"/>
          <w:szCs w:val="22"/>
        </w:rPr>
        <w:t>Gráfico</w:t>
      </w:r>
      <w:proofErr w:type="spellEnd"/>
      <w:r w:rsidRPr="009F3AD5">
        <w:rPr>
          <w:rFonts w:ascii="Trebuchet MS" w:eastAsia="Aptos" w:hAnsi="Trebuchet MS" w:cs="Aptos"/>
          <w:b/>
          <w:bCs/>
          <w:sz w:val="22"/>
          <w:szCs w:val="22"/>
        </w:rPr>
        <w:t xml:space="preserve">: Perfiles más comunes de </w:t>
      </w:r>
      <w:proofErr w:type="spellStart"/>
      <w:r w:rsidRPr="009F3AD5">
        <w:rPr>
          <w:rFonts w:ascii="Trebuchet MS" w:eastAsia="Aptos" w:hAnsi="Trebuchet MS" w:cs="Aptos"/>
          <w:b/>
          <w:bCs/>
          <w:sz w:val="22"/>
          <w:szCs w:val="22"/>
        </w:rPr>
        <w:t>ciberdelincuentes</w:t>
      </w:r>
      <w:proofErr w:type="spellEnd"/>
      <w:r w:rsidRPr="009F3AD5">
        <w:rPr>
          <w:rFonts w:ascii="Trebuchet MS" w:eastAsia="Aptos" w:hAnsi="Trebuchet MS" w:cs="Aptos"/>
          <w:b/>
          <w:bCs/>
          <w:sz w:val="22"/>
          <w:szCs w:val="22"/>
        </w:rPr>
        <w:t xml:space="preserve"> en la </w:t>
      </w:r>
      <w:proofErr w:type="spellStart"/>
      <w:r w:rsidRPr="009F3AD5">
        <w:rPr>
          <w:rFonts w:ascii="Trebuchet MS" w:eastAsia="Aptos" w:hAnsi="Trebuchet MS" w:cs="Aptos"/>
          <w:b/>
          <w:bCs/>
          <w:sz w:val="22"/>
          <w:szCs w:val="22"/>
        </w:rPr>
        <w:t>dark</w:t>
      </w:r>
      <w:proofErr w:type="spellEnd"/>
      <w:r w:rsidRPr="009F3AD5">
        <w:rPr>
          <w:rFonts w:ascii="Trebuchet MS" w:eastAsia="Aptos" w:hAnsi="Trebuchet MS" w:cs="Aptos"/>
          <w:b/>
          <w:bCs/>
          <w:sz w:val="22"/>
          <w:szCs w:val="22"/>
        </w:rPr>
        <w:t xml:space="preserve"> web</w:t>
      </w:r>
    </w:p>
    <w:p w14:paraId="07CC89C6" w14:textId="774711AB" w:rsidR="003635CD" w:rsidRPr="008C1EF0" w:rsidRDefault="003635CD" w:rsidP="008C1EF0">
      <w:p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noProof/>
          <w:sz w:val="22"/>
          <w:szCs w:val="22"/>
        </w:rPr>
        <w:drawing>
          <wp:inline distT="0" distB="0" distL="0" distR="0" wp14:anchorId="1D79A2E2" wp14:editId="58C94E77">
            <wp:extent cx="3922057" cy="3151505"/>
            <wp:effectExtent l="0" t="0" r="2540" b="0"/>
            <wp:docPr id="130113748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3875" cy="31851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A3834DB" w14:textId="3B6DBC76" w:rsidR="009E69D4" w:rsidRPr="008C1EF0" w:rsidRDefault="6F6347E3" w:rsidP="008C1EF0">
      <w:pPr>
        <w:spacing w:before="240" w:after="240" w:line="276" w:lineRule="auto"/>
        <w:jc w:val="both"/>
        <w:rPr>
          <w:rFonts w:ascii="Trebuchet MS" w:hAnsi="Trebuchet M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 xml:space="preserve">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>Consejos de protección para los menores</w:t>
      </w:r>
    </w:p>
    <w:p w14:paraId="71A01DE4" w14:textId="7489C92F" w:rsidR="009E69D4" w:rsidRPr="008C1EF0" w:rsidRDefault="6F6347E3" w:rsidP="008C1EF0">
      <w:pPr>
        <w:pStyle w:val="Prrafodelista"/>
        <w:numPr>
          <w:ilvl w:val="0"/>
          <w:numId w:val="3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Segoe UI Emoji" w:eastAsia="Aptos" w:hAnsi="Segoe UI Emoji" w:cs="Segoe UI Emoji"/>
          <w:sz w:val="22"/>
          <w:szCs w:val="22"/>
        </w:rPr>
        <w:t>🔒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>Supervisión activa</w:t>
      </w:r>
      <w:r w:rsidRPr="008C1EF0">
        <w:rPr>
          <w:rFonts w:ascii="Trebuchet MS" w:eastAsia="Aptos" w:hAnsi="Trebuchet MS" w:cs="Aptos"/>
          <w:sz w:val="22"/>
          <w:szCs w:val="22"/>
        </w:rPr>
        <w:t>: Revisar la actividad en línea de los menores.</w:t>
      </w:r>
    </w:p>
    <w:p w14:paraId="3ECD39AE" w14:textId="3C158E79" w:rsidR="009E69D4" w:rsidRPr="008C1EF0" w:rsidRDefault="6F6347E3" w:rsidP="008C1EF0">
      <w:pPr>
        <w:pStyle w:val="Prrafodelista"/>
        <w:numPr>
          <w:ilvl w:val="0"/>
          <w:numId w:val="3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Segoe UI Emoji" w:eastAsia="Aptos" w:hAnsi="Segoe UI Emoji" w:cs="Segoe UI Emoji"/>
          <w:sz w:val="22"/>
          <w:szCs w:val="22"/>
        </w:rPr>
        <w:t>🔧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>Herramientas de control parental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: Aplicaciones como </w:t>
      </w:r>
      <w:proofErr w:type="spellStart"/>
      <w:r w:rsidRPr="008C1EF0">
        <w:rPr>
          <w:rFonts w:ascii="Trebuchet MS" w:eastAsia="Aptos" w:hAnsi="Trebuchet MS" w:cs="Aptos"/>
          <w:sz w:val="22"/>
          <w:szCs w:val="22"/>
        </w:rPr>
        <w:t>Qustodio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 xml:space="preserve">, Norton </w:t>
      </w:r>
      <w:proofErr w:type="spellStart"/>
      <w:r w:rsidRPr="008C1EF0">
        <w:rPr>
          <w:rFonts w:ascii="Trebuchet MS" w:eastAsia="Aptos" w:hAnsi="Trebuchet MS" w:cs="Aptos"/>
          <w:sz w:val="22"/>
          <w:szCs w:val="22"/>
        </w:rPr>
        <w:t>Family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 xml:space="preserve"> o Google </w:t>
      </w:r>
      <w:proofErr w:type="spellStart"/>
      <w:r w:rsidRPr="008C1EF0">
        <w:rPr>
          <w:rFonts w:ascii="Trebuchet MS" w:eastAsia="Aptos" w:hAnsi="Trebuchet MS" w:cs="Aptos"/>
          <w:sz w:val="22"/>
          <w:szCs w:val="22"/>
        </w:rPr>
        <w:t>Family</w:t>
      </w:r>
      <w:proofErr w:type="spellEnd"/>
      <w:r w:rsidRPr="008C1EF0">
        <w:rPr>
          <w:rFonts w:ascii="Trebuchet MS" w:eastAsia="Aptos" w:hAnsi="Trebuchet MS" w:cs="Aptos"/>
          <w:sz w:val="22"/>
          <w:szCs w:val="22"/>
        </w:rPr>
        <w:t xml:space="preserve"> Link.</w:t>
      </w:r>
    </w:p>
    <w:p w14:paraId="25C701E0" w14:textId="069BE026" w:rsidR="009E69D4" w:rsidRPr="008C1EF0" w:rsidRDefault="6F6347E3" w:rsidP="008C1EF0">
      <w:pPr>
        <w:pStyle w:val="Prrafodelista"/>
        <w:numPr>
          <w:ilvl w:val="0"/>
          <w:numId w:val="3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Segoe UI Emoji" w:eastAsia="Aptos" w:hAnsi="Segoe UI Emoji" w:cs="Segoe UI Emoji"/>
          <w:sz w:val="22"/>
          <w:szCs w:val="22"/>
        </w:rPr>
        <w:t>🇰️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>Educación digital</w:t>
      </w:r>
      <w:r w:rsidRPr="008C1EF0">
        <w:rPr>
          <w:rFonts w:ascii="Trebuchet MS" w:eastAsia="Aptos" w:hAnsi="Trebuchet MS" w:cs="Aptos"/>
          <w:sz w:val="22"/>
          <w:szCs w:val="22"/>
        </w:rPr>
        <w:t>: Enseñar a los menores a identificar riesgos y denunciar situaciones sospechosas.</w:t>
      </w:r>
    </w:p>
    <w:p w14:paraId="69A962C7" w14:textId="72DDE619" w:rsidR="009E69D4" w:rsidRPr="008C1EF0" w:rsidRDefault="6F6347E3" w:rsidP="008C1EF0">
      <w:pPr>
        <w:pStyle w:val="Prrafodelista"/>
        <w:numPr>
          <w:ilvl w:val="0"/>
          <w:numId w:val="3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Segoe UI Emoji" w:eastAsia="Aptos" w:hAnsi="Segoe UI Emoji" w:cs="Segoe UI Emoji"/>
          <w:sz w:val="22"/>
          <w:szCs w:val="22"/>
        </w:rPr>
        <w:t>🚫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 xml:space="preserve">Bloqueo de acceso a la </w:t>
      </w:r>
      <w:proofErr w:type="spellStart"/>
      <w:r w:rsidRPr="008C1EF0">
        <w:rPr>
          <w:rFonts w:ascii="Trebuchet MS" w:eastAsia="Aptos" w:hAnsi="Trebuchet MS" w:cs="Aptos"/>
          <w:b/>
          <w:bCs/>
          <w:sz w:val="22"/>
          <w:szCs w:val="22"/>
        </w:rPr>
        <w:t>dark</w:t>
      </w:r>
      <w:proofErr w:type="spellEnd"/>
      <w:r w:rsidRPr="008C1EF0">
        <w:rPr>
          <w:rFonts w:ascii="Trebuchet MS" w:eastAsia="Aptos" w:hAnsi="Trebuchet MS" w:cs="Aptos"/>
          <w:b/>
          <w:bCs/>
          <w:sz w:val="22"/>
          <w:szCs w:val="22"/>
        </w:rPr>
        <w:t xml:space="preserve"> web</w:t>
      </w:r>
      <w:r w:rsidRPr="008C1EF0">
        <w:rPr>
          <w:rFonts w:ascii="Trebuchet MS" w:eastAsia="Aptos" w:hAnsi="Trebuchet MS" w:cs="Aptos"/>
          <w:sz w:val="22"/>
          <w:szCs w:val="22"/>
        </w:rPr>
        <w:t>: Deshabilitar el uso de navegadores como Tor.</w:t>
      </w:r>
    </w:p>
    <w:p w14:paraId="3E815AFF" w14:textId="326DDAC0" w:rsidR="009E69D4" w:rsidRPr="008C1EF0" w:rsidRDefault="6F6347E3" w:rsidP="008C1EF0">
      <w:pPr>
        <w:pStyle w:val="Ttulo3"/>
        <w:spacing w:before="281" w:after="281" w:line="276" w:lineRule="auto"/>
        <w:jc w:val="both"/>
        <w:rPr>
          <w:rFonts w:ascii="Trebuchet MS" w:hAnsi="Trebuchet MS"/>
          <w:color w:val="auto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>Señales de alerta en menores</w:t>
      </w:r>
    </w:p>
    <w:p w14:paraId="1202DFB1" w14:textId="6BF3C8A3" w:rsidR="009E69D4" w:rsidRPr="008C1EF0" w:rsidRDefault="6F6347E3" w:rsidP="008C1EF0">
      <w:pPr>
        <w:pStyle w:val="Prrafodelista"/>
        <w:numPr>
          <w:ilvl w:val="0"/>
          <w:numId w:val="2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Cambios bruscos de comportamiento.</w:t>
      </w:r>
    </w:p>
    <w:p w14:paraId="62924D8B" w14:textId="64F96735" w:rsidR="009E69D4" w:rsidRPr="008C1EF0" w:rsidRDefault="6F6347E3" w:rsidP="008C1EF0">
      <w:pPr>
        <w:pStyle w:val="Prrafodelista"/>
        <w:numPr>
          <w:ilvl w:val="0"/>
          <w:numId w:val="2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Uso excesivo de dispositivos, especialmente de noche.</w:t>
      </w:r>
    </w:p>
    <w:p w14:paraId="59128079" w14:textId="71F0CC67" w:rsidR="009E69D4" w:rsidRPr="008C1EF0" w:rsidRDefault="6F6347E3" w:rsidP="008C1EF0">
      <w:pPr>
        <w:pStyle w:val="Prrafodelista"/>
        <w:numPr>
          <w:ilvl w:val="0"/>
          <w:numId w:val="2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Secretismo respecto a sus actividades digitales.</w:t>
      </w:r>
    </w:p>
    <w:p w14:paraId="00FD722B" w14:textId="7BC8871C" w:rsidR="009E69D4" w:rsidRPr="008C1EF0" w:rsidRDefault="6F6347E3" w:rsidP="008C1EF0">
      <w:pPr>
        <w:pStyle w:val="Prrafodelista"/>
        <w:numPr>
          <w:ilvl w:val="0"/>
          <w:numId w:val="2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Recibir regalos o dinero sin explicación clara.</w:t>
      </w:r>
    </w:p>
    <w:p w14:paraId="662EE09E" w14:textId="000F743D" w:rsidR="009E69D4" w:rsidRPr="008C1EF0" w:rsidRDefault="6F6347E3" w:rsidP="008C1EF0">
      <w:pPr>
        <w:pStyle w:val="Ttulo3"/>
        <w:spacing w:before="281" w:after="281" w:line="276" w:lineRule="auto"/>
        <w:jc w:val="both"/>
        <w:rPr>
          <w:rFonts w:ascii="Trebuchet MS" w:hAnsi="Trebuchet MS"/>
          <w:color w:val="auto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>Qué hacer si detectas actividad sospechosa</w:t>
      </w:r>
    </w:p>
    <w:p w14:paraId="783ACBCF" w14:textId="290413CE" w:rsidR="009E69D4" w:rsidRPr="008C1EF0" w:rsidRDefault="6F6347E3" w:rsidP="008C1EF0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No interactúes con el contenido.</w:t>
      </w:r>
    </w:p>
    <w:p w14:paraId="6AEE0A5F" w14:textId="4C831717" w:rsidR="009E69D4" w:rsidRPr="008C1EF0" w:rsidRDefault="6F6347E3" w:rsidP="008C1EF0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>Guarda evidencia sin difundirla.</w:t>
      </w:r>
    </w:p>
    <w:p w14:paraId="6ED2722F" w14:textId="06F4EA95" w:rsidR="009E69D4" w:rsidRPr="008C1EF0" w:rsidRDefault="6F6347E3" w:rsidP="008C1EF0">
      <w:pPr>
        <w:pStyle w:val="Prrafodelista"/>
        <w:numPr>
          <w:ilvl w:val="0"/>
          <w:numId w:val="1"/>
        </w:numPr>
        <w:spacing w:before="240" w:after="240" w:line="276" w:lineRule="auto"/>
        <w:jc w:val="both"/>
        <w:rPr>
          <w:rFonts w:ascii="Trebuchet MS" w:eastAsia="Aptos" w:hAnsi="Trebuchet MS" w:cs="Aptos"/>
          <w:sz w:val="22"/>
          <w:szCs w:val="22"/>
        </w:rPr>
      </w:pPr>
      <w:r w:rsidRPr="008C1EF0">
        <w:rPr>
          <w:rFonts w:ascii="Trebuchet MS" w:eastAsia="Aptos" w:hAnsi="Trebuchet MS" w:cs="Aptos"/>
          <w:sz w:val="22"/>
          <w:szCs w:val="22"/>
        </w:rPr>
        <w:t xml:space="preserve">Denuncia a las autoridades locales o a plataformas internacionales como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>INHOPE</w:t>
      </w:r>
      <w:r w:rsidRPr="008C1EF0">
        <w:rPr>
          <w:rFonts w:ascii="Trebuchet MS" w:eastAsia="Aptos" w:hAnsi="Trebuchet MS" w:cs="Aptos"/>
          <w:sz w:val="22"/>
          <w:szCs w:val="22"/>
        </w:rPr>
        <w:t xml:space="preserve"> o </w:t>
      </w:r>
      <w:r w:rsidRPr="008C1EF0">
        <w:rPr>
          <w:rFonts w:ascii="Trebuchet MS" w:eastAsia="Aptos" w:hAnsi="Trebuchet MS" w:cs="Aptos"/>
          <w:b/>
          <w:bCs/>
          <w:sz w:val="22"/>
          <w:szCs w:val="22"/>
        </w:rPr>
        <w:t>Interpol</w:t>
      </w:r>
      <w:r w:rsidRPr="008C1EF0">
        <w:rPr>
          <w:rFonts w:ascii="Trebuchet MS" w:eastAsia="Aptos" w:hAnsi="Trebuchet MS" w:cs="Aptos"/>
          <w:sz w:val="22"/>
          <w:szCs w:val="22"/>
        </w:rPr>
        <w:t>.</w:t>
      </w:r>
    </w:p>
    <w:p w14:paraId="22FDFFEA" w14:textId="244C996E" w:rsidR="009E69D4" w:rsidRPr="008C1EF0" w:rsidRDefault="6F6347E3" w:rsidP="008C1EF0">
      <w:pPr>
        <w:pStyle w:val="Ttulo3"/>
        <w:spacing w:before="281" w:after="281" w:line="276" w:lineRule="auto"/>
        <w:jc w:val="both"/>
        <w:rPr>
          <w:rFonts w:ascii="Trebuchet MS" w:hAnsi="Trebuchet MS"/>
          <w:color w:val="auto"/>
          <w:sz w:val="22"/>
          <w:szCs w:val="22"/>
        </w:rPr>
      </w:pPr>
      <w:r w:rsidRPr="008C1EF0">
        <w:rPr>
          <w:rFonts w:ascii="Trebuchet MS" w:eastAsia="Aptos" w:hAnsi="Trebuchet MS" w:cs="Aptos"/>
          <w:b/>
          <w:bCs/>
          <w:color w:val="auto"/>
          <w:sz w:val="22"/>
          <w:szCs w:val="22"/>
        </w:rPr>
        <w:t>Gráfico: Señales de alerta más frecuentes en menores</w:t>
      </w:r>
    </w:p>
    <w:p w14:paraId="33D0FE9A" w14:textId="78E66AF9" w:rsidR="009E69D4" w:rsidRPr="008C1EF0" w:rsidRDefault="003635CD" w:rsidP="2BB123D7">
      <w:pPr>
        <w:spacing w:after="0"/>
        <w:rPr>
          <w:rFonts w:ascii="Trebuchet MS" w:hAnsi="Trebuchet MS"/>
        </w:rPr>
      </w:pPr>
      <w:r w:rsidRPr="008C1EF0">
        <w:rPr>
          <w:rFonts w:ascii="Trebuchet MS" w:hAnsi="Trebuchet MS"/>
          <w:noProof/>
        </w:rPr>
        <w:drawing>
          <wp:inline distT="0" distB="0" distL="0" distR="0" wp14:anchorId="1CE49A06" wp14:editId="172DF170">
            <wp:extent cx="4131533" cy="2618357"/>
            <wp:effectExtent l="0" t="0" r="2540" b="0"/>
            <wp:docPr id="136946197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8207" cy="26352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1A07E2" w14:textId="67FB6EA5" w:rsidR="009E69D4" w:rsidRPr="008C1EF0" w:rsidRDefault="009E69D4" w:rsidP="2BB123D7">
      <w:pPr>
        <w:rPr>
          <w:rFonts w:ascii="Trebuchet MS" w:hAnsi="Trebuchet MS"/>
        </w:rPr>
      </w:pPr>
    </w:p>
    <w:sectPr w:rsidR="009E69D4" w:rsidRPr="008C1EF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CFEFA1"/>
    <w:multiLevelType w:val="hybridMultilevel"/>
    <w:tmpl w:val="E79A8E7C"/>
    <w:lvl w:ilvl="0" w:tplc="C7E084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9E22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AC76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FE75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D2FC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FEB5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54B2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D8B0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4ABA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B55395"/>
    <w:multiLevelType w:val="hybridMultilevel"/>
    <w:tmpl w:val="8E2CCB88"/>
    <w:lvl w:ilvl="0" w:tplc="B49442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4665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50CD3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F8A0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B8F2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4606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280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E6BC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0075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62F875"/>
    <w:multiLevelType w:val="hybridMultilevel"/>
    <w:tmpl w:val="48B4A8E0"/>
    <w:lvl w:ilvl="0" w:tplc="31F63342">
      <w:start w:val="1"/>
      <w:numFmt w:val="decimal"/>
      <w:lvlText w:val="%1."/>
      <w:lvlJc w:val="left"/>
      <w:pPr>
        <w:ind w:left="720" w:hanging="360"/>
      </w:pPr>
    </w:lvl>
    <w:lvl w:ilvl="1" w:tplc="BC323A38">
      <w:start w:val="1"/>
      <w:numFmt w:val="lowerLetter"/>
      <w:lvlText w:val="%2."/>
      <w:lvlJc w:val="left"/>
      <w:pPr>
        <w:ind w:left="1440" w:hanging="360"/>
      </w:pPr>
    </w:lvl>
    <w:lvl w:ilvl="2" w:tplc="DCBA4BF6">
      <w:start w:val="1"/>
      <w:numFmt w:val="lowerRoman"/>
      <w:lvlText w:val="%3."/>
      <w:lvlJc w:val="right"/>
      <w:pPr>
        <w:ind w:left="2160" w:hanging="180"/>
      </w:pPr>
    </w:lvl>
    <w:lvl w:ilvl="3" w:tplc="B5786772">
      <w:start w:val="1"/>
      <w:numFmt w:val="decimal"/>
      <w:lvlText w:val="%4."/>
      <w:lvlJc w:val="left"/>
      <w:pPr>
        <w:ind w:left="2880" w:hanging="360"/>
      </w:pPr>
    </w:lvl>
    <w:lvl w:ilvl="4" w:tplc="EA3466CE">
      <w:start w:val="1"/>
      <w:numFmt w:val="lowerLetter"/>
      <w:lvlText w:val="%5."/>
      <w:lvlJc w:val="left"/>
      <w:pPr>
        <w:ind w:left="3600" w:hanging="360"/>
      </w:pPr>
    </w:lvl>
    <w:lvl w:ilvl="5" w:tplc="441E89A0">
      <w:start w:val="1"/>
      <w:numFmt w:val="lowerRoman"/>
      <w:lvlText w:val="%6."/>
      <w:lvlJc w:val="right"/>
      <w:pPr>
        <w:ind w:left="4320" w:hanging="180"/>
      </w:pPr>
    </w:lvl>
    <w:lvl w:ilvl="6" w:tplc="217AA0B2">
      <w:start w:val="1"/>
      <w:numFmt w:val="decimal"/>
      <w:lvlText w:val="%7."/>
      <w:lvlJc w:val="left"/>
      <w:pPr>
        <w:ind w:left="5040" w:hanging="360"/>
      </w:pPr>
    </w:lvl>
    <w:lvl w:ilvl="7" w:tplc="74D454B0">
      <w:start w:val="1"/>
      <w:numFmt w:val="lowerLetter"/>
      <w:lvlText w:val="%8."/>
      <w:lvlJc w:val="left"/>
      <w:pPr>
        <w:ind w:left="5760" w:hanging="360"/>
      </w:pPr>
    </w:lvl>
    <w:lvl w:ilvl="8" w:tplc="36E446F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230E0A"/>
    <w:multiLevelType w:val="hybridMultilevel"/>
    <w:tmpl w:val="8C3663B8"/>
    <w:lvl w:ilvl="0" w:tplc="0B24D440">
      <w:start w:val="1"/>
      <w:numFmt w:val="decimal"/>
      <w:lvlText w:val="%1."/>
      <w:lvlJc w:val="left"/>
      <w:pPr>
        <w:ind w:left="720" w:hanging="360"/>
      </w:pPr>
    </w:lvl>
    <w:lvl w:ilvl="1" w:tplc="390A8436">
      <w:start w:val="1"/>
      <w:numFmt w:val="lowerLetter"/>
      <w:lvlText w:val="%2."/>
      <w:lvlJc w:val="left"/>
      <w:pPr>
        <w:ind w:left="1440" w:hanging="360"/>
      </w:pPr>
    </w:lvl>
    <w:lvl w:ilvl="2" w:tplc="9864CF7C">
      <w:start w:val="1"/>
      <w:numFmt w:val="lowerRoman"/>
      <w:lvlText w:val="%3."/>
      <w:lvlJc w:val="right"/>
      <w:pPr>
        <w:ind w:left="2160" w:hanging="180"/>
      </w:pPr>
    </w:lvl>
    <w:lvl w:ilvl="3" w:tplc="695A3D94">
      <w:start w:val="1"/>
      <w:numFmt w:val="decimal"/>
      <w:lvlText w:val="%4."/>
      <w:lvlJc w:val="left"/>
      <w:pPr>
        <w:ind w:left="2880" w:hanging="360"/>
      </w:pPr>
    </w:lvl>
    <w:lvl w:ilvl="4" w:tplc="EA1AAD44">
      <w:start w:val="1"/>
      <w:numFmt w:val="lowerLetter"/>
      <w:lvlText w:val="%5."/>
      <w:lvlJc w:val="left"/>
      <w:pPr>
        <w:ind w:left="3600" w:hanging="360"/>
      </w:pPr>
    </w:lvl>
    <w:lvl w:ilvl="5" w:tplc="945277CE">
      <w:start w:val="1"/>
      <w:numFmt w:val="lowerRoman"/>
      <w:lvlText w:val="%6."/>
      <w:lvlJc w:val="right"/>
      <w:pPr>
        <w:ind w:left="4320" w:hanging="180"/>
      </w:pPr>
    </w:lvl>
    <w:lvl w:ilvl="6" w:tplc="A670C3EE">
      <w:start w:val="1"/>
      <w:numFmt w:val="decimal"/>
      <w:lvlText w:val="%7."/>
      <w:lvlJc w:val="left"/>
      <w:pPr>
        <w:ind w:left="5040" w:hanging="360"/>
      </w:pPr>
    </w:lvl>
    <w:lvl w:ilvl="7" w:tplc="0168476C">
      <w:start w:val="1"/>
      <w:numFmt w:val="lowerLetter"/>
      <w:lvlText w:val="%8."/>
      <w:lvlJc w:val="left"/>
      <w:pPr>
        <w:ind w:left="5760" w:hanging="360"/>
      </w:pPr>
    </w:lvl>
    <w:lvl w:ilvl="8" w:tplc="6F1867A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ACCBC0"/>
    <w:multiLevelType w:val="hybridMultilevel"/>
    <w:tmpl w:val="E72893F0"/>
    <w:lvl w:ilvl="0" w:tplc="E5E418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D822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10D2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A4C4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36C8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62A8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2271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4C04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0DA60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8926225">
    <w:abstractNumId w:val="3"/>
  </w:num>
  <w:num w:numId="2" w16cid:durableId="967006797">
    <w:abstractNumId w:val="1"/>
  </w:num>
  <w:num w:numId="3" w16cid:durableId="1649481293">
    <w:abstractNumId w:val="2"/>
  </w:num>
  <w:num w:numId="4" w16cid:durableId="553858028">
    <w:abstractNumId w:val="0"/>
  </w:num>
  <w:num w:numId="5" w16cid:durableId="1605816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9B41740"/>
    <w:rsid w:val="00305EC8"/>
    <w:rsid w:val="003635CD"/>
    <w:rsid w:val="008C1EF0"/>
    <w:rsid w:val="00927E32"/>
    <w:rsid w:val="009E69D4"/>
    <w:rsid w:val="009F3AD5"/>
    <w:rsid w:val="00D77841"/>
    <w:rsid w:val="29B41740"/>
    <w:rsid w:val="2BB123D7"/>
    <w:rsid w:val="6F6347E3"/>
    <w:rsid w:val="7D2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41740"/>
  <w15:chartTrackingRefBased/>
  <w15:docId w15:val="{A6D78249-195D-4245-BED3-31AC57A5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uiPriority w:val="9"/>
    <w:unhideWhenUsed/>
    <w:qFormat/>
    <w:rsid w:val="2BB123D7"/>
    <w:pPr>
      <w:keepNext/>
      <w:keepLines/>
      <w:spacing w:before="160" w:after="80"/>
      <w:outlineLvl w:val="2"/>
    </w:pPr>
    <w:rPr>
      <w:rFonts w:eastAsiaTheme="minorEastAsia" w:cstheme="majorEastAsia"/>
      <w:color w:val="0F476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2BB123D7"/>
    <w:pPr>
      <w:ind w:left="720"/>
      <w:contextualSpacing/>
    </w:pPr>
  </w:style>
  <w:style w:type="table" w:styleId="Tablaconcuadrcula">
    <w:name w:val="Table Grid"/>
    <w:basedOn w:val="Tab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 /><Relationship Id="rId3" Type="http://schemas.openxmlformats.org/officeDocument/2006/relationships/settings" Target="settings.xml" /><Relationship Id="rId7" Type="http://schemas.openxmlformats.org/officeDocument/2006/relationships/image" Target="media/image3.png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png" /><Relationship Id="rId11" Type="http://schemas.openxmlformats.org/officeDocument/2006/relationships/fontTable" Target="fontTable.xml" /><Relationship Id="rId5" Type="http://schemas.openxmlformats.org/officeDocument/2006/relationships/image" Target="media/image1.png" /><Relationship Id="rId10" Type="http://schemas.openxmlformats.org/officeDocument/2006/relationships/image" Target="media/image6.png" /><Relationship Id="rId4" Type="http://schemas.openxmlformats.org/officeDocument/2006/relationships/webSettings" Target="webSettings.xml" /><Relationship Id="rId9" Type="http://schemas.openxmlformats.org/officeDocument/2006/relationships/image" Target="media/image5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Silvina del Socorro Rodríguez León</dc:creator>
  <cp:keywords/>
  <dc:description/>
  <cp:lastModifiedBy>silvinarodriguezdeleon@gmail.com</cp:lastModifiedBy>
  <cp:revision>2</cp:revision>
  <cp:lastPrinted>2025-02-24T12:45:00Z</cp:lastPrinted>
  <dcterms:created xsi:type="dcterms:W3CDTF">2025-02-24T12:48:00Z</dcterms:created>
  <dcterms:modified xsi:type="dcterms:W3CDTF">2025-02-24T12:48:00Z</dcterms:modified>
</cp:coreProperties>
</file>